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ALEXANDER CAMACHO ERAZO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Secretario de Despacho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Secretaría del Deporte y la Recreación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Calle 9 No. 37A-01</w:t>
      </w:r>
    </w:p>
    <w:p>
      <w:pPr>
        <w:pStyle w:val="Normal"/>
        <w:jc w:val="both"/>
        <w:rPr>
          <w:rFonts w:ascii="Arial" w:hAnsi="Arial" w:cs="Arial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Asunto: </w:t>
      </w:r>
      <w:r>
        <w:rPr>
          <w:rFonts w:cs="Arial" w:ascii="Arial" w:hAnsi="Arial"/>
          <w:sz w:val="24"/>
          <w:szCs w:val="24"/>
        </w:rPr>
        <w:t>Respuesta _</w:t>
      </w:r>
      <w:r>
        <w:rPr>
          <w:rFonts w:cs="Arial" w:ascii="Arial" w:hAnsi="Arial"/>
          <w:sz w:val="24"/>
          <w:szCs w:val="24"/>
        </w:rPr>
        <w:t>Solicitud de informe técnico.</w:t>
      </w:r>
    </w:p>
    <w:p>
      <w:pPr>
        <w:pStyle w:val="Normal"/>
        <w:jc w:val="both"/>
        <w:rPr>
          <w:rFonts w:ascii="Arial" w:hAnsi="Arial" w:cs="Arial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Cordial saludo,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En atención a su solicitud No.202341620100017704,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se</w:t>
      </w:r>
      <w:r>
        <w:rPr>
          <w:rFonts w:cs="Arial" w:ascii="Arial" w:hAnsi="Arial"/>
          <w:sz w:val="24"/>
          <w:szCs w:val="24"/>
        </w:rPr>
        <w:t xml:space="preserve"> inform</w:t>
      </w:r>
      <w:r>
        <w:rPr>
          <w:rFonts w:cs="Arial" w:ascii="Arial" w:hAnsi="Arial"/>
          <w:sz w:val="24"/>
          <w:szCs w:val="24"/>
        </w:rPr>
        <w:t>a</w:t>
      </w:r>
      <w:r>
        <w:rPr>
          <w:rFonts w:cs="Arial" w:ascii="Arial" w:hAnsi="Arial"/>
          <w:sz w:val="24"/>
          <w:szCs w:val="24"/>
        </w:rPr>
        <w:t xml:space="preserve"> que la Secretaría de Salud del Distrito Especial de Santiago de Cali, realizó seguimiento de esta petición durante 2024 realizando fumigación para el control del zancudo </w:t>
      </w:r>
      <w:r>
        <w:rPr>
          <w:rFonts w:cs="Arial" w:ascii="Arial" w:hAnsi="Arial"/>
          <w:i/>
          <w:iCs/>
          <w:sz w:val="24"/>
          <w:szCs w:val="24"/>
        </w:rPr>
        <w:t>Aedes aegypti</w:t>
      </w:r>
      <w:r>
        <w:rPr>
          <w:rFonts w:cs="Arial" w:ascii="Arial" w:hAnsi="Arial"/>
          <w:sz w:val="24"/>
          <w:szCs w:val="24"/>
        </w:rPr>
        <w:t xml:space="preserve">, vector de dengue, zika, chikunguña y fiebre amarilla </w:t>
      </w: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 xml:space="preserve">durante el último trimestre del 2024, con 8 controles en este periodo, por parte de la Empresa TECNISEC de Colombia Ltda., como parte del Plan de Contingencia de Dengue establecido por la Secretaría de Salud Distrital debido a la epidemia en la ciudad. A continuación, se </w:t>
      </w: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 xml:space="preserve">relacionan </w:t>
      </w: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 xml:space="preserve">los centros deportivos fumigados: </w:t>
      </w:r>
    </w:p>
    <w:p>
      <w:pPr>
        <w:pStyle w:val="Normal"/>
        <w:jc w:val="both"/>
        <w:rPr>
          <w:rFonts w:ascii="Arial" w:hAnsi="Arial" w:eastAsia="Times New Roman" w:cs="Arial"/>
          <w:kern w:val="0"/>
          <w:lang w:eastAsia="es-CO"/>
        </w:rPr>
      </w:pPr>
      <w:r>
        <w:rPr>
          <w:sz w:val="24"/>
          <w:szCs w:val="24"/>
        </w:rPr>
      </w:r>
    </w:p>
    <w:tbl>
      <w:tblPr>
        <w:tblW w:w="9420" w:type="dxa"/>
        <w:jc w:val="left"/>
        <w:tblInd w:w="-2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55"/>
        <w:gridCol w:w="2220"/>
        <w:gridCol w:w="2820"/>
        <w:gridCol w:w="3525"/>
      </w:tblGrid>
      <w:tr>
        <w:trPr>
          <w:trHeight w:val="391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>Comuna</w:t>
            </w:r>
          </w:p>
        </w:tc>
        <w:tc>
          <w:tcPr>
            <w:tcW w:w="2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 xml:space="preserve">BARRIO </w:t>
            </w:r>
          </w:p>
        </w:tc>
        <w:tc>
          <w:tcPr>
            <w:tcW w:w="2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>Nombre</w:t>
            </w:r>
          </w:p>
        </w:tc>
        <w:tc>
          <w:tcPr>
            <w:tcW w:w="35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16"/>
                <w:szCs w:val="16"/>
                <w:lang w:eastAsia="es-CO"/>
              </w:rPr>
              <w:t xml:space="preserve">Dirección </w:t>
            </w:r>
          </w:p>
        </w:tc>
      </w:tr>
      <w:tr>
        <w:trPr>
          <w:trHeight w:val="482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LAUREANO GRMEZ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LAUREANO GÓMEZ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49 Y 49A, CARRERAS 29A Y 30A</w:t>
            </w:r>
          </w:p>
        </w:tc>
      </w:tr>
      <w:tr>
        <w:trPr>
          <w:trHeight w:val="495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PARQUE INFANTIL MANUELA BELTRAN (FE Y ALEGRIA)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CARRERA 26J3 Y 26L CON CALLE 116 Y 118</w:t>
            </w:r>
          </w:p>
        </w:tc>
      </w:tr>
      <w:tr>
        <w:trPr>
          <w:trHeight w:val="548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PARQUE RECREATIVO NUESTRA SEÑORA DE AGUABLANCA 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CARRERA 26H-1 Y 26I, CALLES 108 Y 110</w:t>
            </w:r>
          </w:p>
        </w:tc>
      </w:tr>
      <w:tr>
        <w:trPr>
          <w:trHeight w:val="60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CANCHA FUTBOL 11 MANUELA BELTRAN II (LA COMUNA) 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CALLES 116 Y 118, CARRERAS 26I Y 26I-2 </w:t>
            </w:r>
          </w:p>
        </w:tc>
      </w:tr>
      <w:tr>
        <w:trPr>
          <w:trHeight w:val="43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ZONA VERDE LA BENDICION (LA OLLA)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99 Y 105, CARRERA 28I</w:t>
            </w:r>
          </w:p>
        </w:tc>
      </w:tr>
      <w:tr>
        <w:trPr>
          <w:trHeight w:val="4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MANUELA BELTRAN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MANUELA BELTRAN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113 Y 116, CARRERA 26O Y 26S</w:t>
            </w:r>
          </w:p>
        </w:tc>
      </w:tr>
      <w:tr>
        <w:trPr>
          <w:trHeight w:val="378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PETECUY I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POLIDEPORTIVO PETECUY I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CALLES 73A Y 77, CARRRERAS 2E Y 3 </w:t>
            </w:r>
          </w:p>
        </w:tc>
      </w:tr>
      <w:tr>
        <w:trPr>
          <w:trHeight w:val="469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PETECUY I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PETECUY I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77 Y 79, CARRERAS 2E Y 3</w:t>
            </w:r>
          </w:p>
        </w:tc>
      </w:tr>
      <w:tr>
        <w:trPr>
          <w:trHeight w:val="522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BRISAS DE LOS ALAMOS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BRISAS DE LOS ALAMOS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73 NORTE Y 73 BIS NORTE, AVENIDAS 2B1 Y 2B2</w:t>
            </w:r>
          </w:p>
        </w:tc>
      </w:tr>
      <w:tr>
        <w:trPr>
          <w:trHeight w:val="665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CIUDAD DE LOS ALAMOS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CIUDAD LOS ALAMOS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62 NORTE Y 67 NORTE, AVENIDAS 2C NORTE Y 2G NORTE.</w:t>
            </w:r>
          </w:p>
        </w:tc>
      </w:tr>
      <w:tr>
        <w:trPr>
          <w:trHeight w:val="561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CIUDAD DE LOS ALAMOS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 xml:space="preserve">UNIDAD RECREATIVA PACARA  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52A NORTE Y 54 NORTE, AVENIDA 2G NORTE</w:t>
            </w:r>
          </w:p>
        </w:tc>
      </w:tr>
      <w:tr>
        <w:trPr>
          <w:trHeight w:val="600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CALIMIO DESEPAZ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CALIMIO DESEPAZ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121 Y 123, CARRERAS 26M-3 Y 26M-5</w:t>
            </w:r>
          </w:p>
        </w:tc>
      </w:tr>
      <w:tr>
        <w:trPr>
          <w:trHeight w:val="469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SIETE DE AGOSTO</w:t>
            </w:r>
          </w:p>
        </w:tc>
        <w:tc>
          <w:tcPr>
            <w:tcW w:w="282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UNIDAD RECREATIVA SIETE DE AGOSTO</w:t>
            </w:r>
          </w:p>
        </w:tc>
        <w:tc>
          <w:tcPr>
            <w:tcW w:w="352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Arial" w:hAnsi="Arial" w:eastAsia="Times New Roman" w:cs="Arial"/>
                <w:kern w:val="0"/>
                <w:sz w:val="16"/>
                <w:szCs w:val="16"/>
                <w:lang w:eastAsia="es-CO"/>
              </w:rPr>
            </w:pPr>
            <w:r>
              <w:rPr>
                <w:rFonts w:eastAsia="Times New Roman" w:cs="Arial" w:ascii="Arial" w:hAnsi="Arial"/>
                <w:kern w:val="0"/>
                <w:sz w:val="16"/>
                <w:szCs w:val="16"/>
                <w:lang w:eastAsia="es-CO"/>
              </w:rPr>
              <w:t>CALLES 72 Y 72B, CARRERAS 8B Y 8D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Adicionalmente le informo que durante la semana del 24 al 28 de febrero de 2025 el Subgrupo de Prevención, vigilancia y Control de las Enfermedades Transmitidas por Vectores de la SDS realizará visita de siembra de peces guppies para el control biológico de </w:t>
      </w:r>
      <w:r>
        <w:rPr>
          <w:rFonts w:cs="Arial" w:ascii="Arial" w:hAnsi="Arial"/>
          <w:i/>
          <w:iCs/>
          <w:sz w:val="24"/>
          <w:szCs w:val="24"/>
        </w:rPr>
        <w:t>Aedes aegypti</w:t>
      </w:r>
      <w:r>
        <w:rPr>
          <w:rFonts w:cs="Arial" w:ascii="Arial" w:hAnsi="Arial"/>
          <w:sz w:val="24"/>
          <w:szCs w:val="24"/>
        </w:rPr>
        <w:t xml:space="preserve"> en las piscinas de las unidades recreativas que se encuentren con agua y sin el tratamiento respectivo. </w:t>
      </w:r>
    </w:p>
    <w:p>
      <w:pPr>
        <w:pStyle w:val="Normal"/>
        <w:widowControl/>
        <w:suppressAutoHyphens w:val="false"/>
        <w:rPr>
          <w:rFonts w:ascii="Arial" w:hAnsi="Arial" w:eastAsia="Times New Roman" w:cs="Arial"/>
          <w:kern w:val="0"/>
          <w:sz w:val="24"/>
          <w:szCs w:val="24"/>
          <w:lang w:eastAsia="es-CO"/>
        </w:rPr>
      </w:pPr>
      <w:r>
        <w:rPr>
          <w:rFonts w:eastAsia="Times New Roman" w:cs="Arial" w:ascii="Arial" w:hAnsi="Arial"/>
          <w:kern w:val="0"/>
          <w:sz w:val="24"/>
          <w:szCs w:val="24"/>
          <w:lang w:eastAsia="es-CO"/>
        </w:rPr>
      </w:r>
    </w:p>
    <w:p>
      <w:pPr>
        <w:pStyle w:val="Normal"/>
        <w:widowControl/>
        <w:suppressAutoHyphens w:val="false"/>
        <w:rPr>
          <w:sz w:val="24"/>
          <w:szCs w:val="24"/>
        </w:rPr>
      </w:pPr>
      <w:r>
        <w:rPr>
          <w:rFonts w:eastAsia="Times New Roman" w:cs="Arial" w:ascii="Arial" w:hAnsi="Arial"/>
          <w:kern w:val="0"/>
          <w:sz w:val="24"/>
          <w:szCs w:val="24"/>
          <w:lang w:eastAsia="es-CO"/>
        </w:rPr>
        <w:t>Con lo anterior se da respuesta a su solicitud, no obstante, estaremos atentos en caso de requerir información adicional.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Lucía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Velásquez</w:t>
      </w:r>
      <w:r>
        <w:rPr>
          <w:rFonts w:cs="Arial" w:ascii="Arial" w:hAnsi="Arial"/>
          <w:spacing w:val="-5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Escobar</w:t>
      </w:r>
      <w:r>
        <w:rPr>
          <w:rFonts w:cs="Arial" w:ascii="Arial" w:hAnsi="Arial"/>
          <w:spacing w:val="-4"/>
          <w:sz w:val="16"/>
          <w:szCs w:val="16"/>
          <w:lang w:val="es-ES"/>
        </w:rPr>
        <w:t xml:space="preserve"> </w:t>
      </w:r>
      <w:r>
        <w:rPr>
          <w:rFonts w:cs="Arial" w:ascii="Arial" w:hAnsi="Arial"/>
          <w:sz w:val="16"/>
          <w:szCs w:val="16"/>
          <w:lang w:val="es-ES"/>
        </w:rPr>
        <w:t>–</w:t>
      </w:r>
      <w:r>
        <w:rPr>
          <w:rFonts w:cs="Arial" w:ascii="Arial" w:hAnsi="Arial"/>
          <w:spacing w:val="-6"/>
          <w:sz w:val="16"/>
          <w:szCs w:val="16"/>
          <w:lang w:val="es-ES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cs="Arial" w:ascii="Arial" w:hAnsi="Arial"/>
          <w:sz w:val="16"/>
          <w:szCs w:val="16"/>
          <w:lang w:val="es-ES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Application>LibreOffice/7.0.3.1$Windows_X86_64 LibreOffice_project/d7547858d014d4cf69878db179d326fc3483e082</Application>
  <Pages>2</Pages>
  <Words>507</Words>
  <Characters>2713</Characters>
  <CharactersWithSpaces>3155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2025-02-25T15:27:24Z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